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69" w:rsidRDefault="00916269" w:rsidP="00916269">
      <w:pPr>
        <w:rPr>
          <w:rFonts w:ascii="Calibri-Bold" w:hAnsi="Calibri-Bold" w:cs="Calibri-Bold"/>
          <w:b/>
          <w:bCs/>
          <w:sz w:val="32"/>
          <w:szCs w:val="32"/>
        </w:rPr>
      </w:pPr>
      <w:r>
        <w:rPr>
          <w:rFonts w:ascii="Calibri-Bold" w:hAnsi="Calibri-Bold" w:cs="Calibri-Bold"/>
          <w:b/>
          <w:bCs/>
          <w:sz w:val="32"/>
          <w:szCs w:val="32"/>
        </w:rPr>
        <w:t>Telefonmöte AK svensk lapphund den 9 februari 2009</w:t>
      </w:r>
    </w:p>
    <w:p w:rsidR="00916269" w:rsidRDefault="00916269" w:rsidP="00916269">
      <w:pPr>
        <w:rPr>
          <w:rFonts w:ascii="Arial" w:hAnsi="Arial" w:cs="Arial"/>
          <w:sz w:val="20"/>
          <w:szCs w:val="20"/>
        </w:rPr>
      </w:pPr>
      <w:r>
        <w:rPr>
          <w:rFonts w:ascii="Arial" w:hAnsi="Arial" w:cs="Arial"/>
          <w:sz w:val="20"/>
          <w:szCs w:val="20"/>
        </w:rPr>
        <w:t xml:space="preserve">Deltagare: Per </w:t>
      </w:r>
      <w:proofErr w:type="spellStart"/>
      <w:r>
        <w:rPr>
          <w:rFonts w:ascii="Arial" w:hAnsi="Arial" w:cs="Arial"/>
          <w:sz w:val="20"/>
          <w:szCs w:val="20"/>
        </w:rPr>
        <w:t>Arvelius</w:t>
      </w:r>
      <w:proofErr w:type="spellEnd"/>
      <w:r>
        <w:rPr>
          <w:rFonts w:ascii="Arial" w:hAnsi="Arial" w:cs="Arial"/>
          <w:sz w:val="20"/>
          <w:szCs w:val="20"/>
        </w:rPr>
        <w:t xml:space="preserve">, Catrin </w:t>
      </w:r>
      <w:proofErr w:type="spellStart"/>
      <w:r>
        <w:rPr>
          <w:rFonts w:ascii="Arial" w:hAnsi="Arial" w:cs="Arial"/>
          <w:sz w:val="20"/>
          <w:szCs w:val="20"/>
        </w:rPr>
        <w:t>Renlund</w:t>
      </w:r>
      <w:proofErr w:type="spellEnd"/>
      <w:r>
        <w:rPr>
          <w:rFonts w:ascii="Arial" w:hAnsi="Arial" w:cs="Arial"/>
          <w:sz w:val="20"/>
          <w:szCs w:val="20"/>
        </w:rPr>
        <w:t xml:space="preserve">, Inger </w:t>
      </w:r>
      <w:proofErr w:type="spellStart"/>
      <w:r>
        <w:rPr>
          <w:rFonts w:ascii="Arial" w:hAnsi="Arial" w:cs="Arial"/>
          <w:sz w:val="20"/>
          <w:szCs w:val="20"/>
        </w:rPr>
        <w:t>Laitamaa</w:t>
      </w:r>
      <w:proofErr w:type="spellEnd"/>
      <w:r>
        <w:rPr>
          <w:rFonts w:ascii="Arial" w:hAnsi="Arial" w:cs="Arial"/>
          <w:sz w:val="20"/>
          <w:szCs w:val="20"/>
        </w:rPr>
        <w:t>, Ida Svanberg. Förhinder: Marie Sörensson</w:t>
      </w:r>
    </w:p>
    <w:p w:rsidR="00916269" w:rsidRDefault="00916269" w:rsidP="00916269">
      <w:pPr>
        <w:pStyle w:val="Liststycke"/>
        <w:numPr>
          <w:ilvl w:val="0"/>
          <w:numId w:val="1"/>
        </w:numPr>
        <w:rPr>
          <w:sz w:val="24"/>
          <w:szCs w:val="24"/>
        </w:rPr>
      </w:pPr>
      <w:r>
        <w:rPr>
          <w:rFonts w:ascii="Arial" w:hAnsi="Arial" w:cs="Arial"/>
          <w:b/>
          <w:sz w:val="24"/>
          <w:szCs w:val="24"/>
        </w:rPr>
        <w:t>Hur ska vi göra för att få med de norska hundarna på listan?</w:t>
      </w:r>
      <w:r>
        <w:rPr>
          <w:rFonts w:ascii="Arial" w:hAnsi="Arial" w:cs="Arial"/>
          <w:b/>
          <w:sz w:val="24"/>
          <w:szCs w:val="24"/>
        </w:rPr>
        <w:br/>
      </w:r>
      <w:r>
        <w:rPr>
          <w:rFonts w:ascii="Arial" w:hAnsi="Arial" w:cs="Arial"/>
          <w:sz w:val="24"/>
          <w:szCs w:val="24"/>
        </w:rPr>
        <w:t>Vi upplever att "</w:t>
      </w:r>
      <w:proofErr w:type="spellStart"/>
      <w:r>
        <w:rPr>
          <w:rFonts w:ascii="Arial" w:hAnsi="Arial" w:cs="Arial"/>
          <w:sz w:val="24"/>
          <w:szCs w:val="24"/>
        </w:rPr>
        <w:t>Arveliuslistan</w:t>
      </w:r>
      <w:proofErr w:type="spellEnd"/>
      <w:r>
        <w:rPr>
          <w:rFonts w:ascii="Arial" w:hAnsi="Arial" w:cs="Arial"/>
          <w:sz w:val="24"/>
          <w:szCs w:val="24"/>
        </w:rPr>
        <w:t xml:space="preserve">" är haltande och inte kommer till fullt värde för oss då vi saknar nästan alla hundar som finns i </w:t>
      </w:r>
      <w:r>
        <w:rPr>
          <w:rStyle w:val="yshortcuts"/>
          <w:rFonts w:ascii="Arial" w:hAnsi="Arial" w:cs="Arial"/>
          <w:sz w:val="24"/>
          <w:szCs w:val="24"/>
        </w:rPr>
        <w:t>Norge</w:t>
      </w:r>
      <w:r>
        <w:rPr>
          <w:rFonts w:ascii="Arial" w:hAnsi="Arial" w:cs="Arial"/>
          <w:sz w:val="24"/>
          <w:szCs w:val="24"/>
        </w:rPr>
        <w:t xml:space="preserve">. Hundarna registreras i Norska kennelklubben men det är för den skull inte två olika populationer då avelsutbytet mellan Norge och </w:t>
      </w:r>
      <w:r>
        <w:rPr>
          <w:rStyle w:val="yshortcuts"/>
          <w:rFonts w:ascii="Arial" w:hAnsi="Arial" w:cs="Arial"/>
          <w:sz w:val="24"/>
          <w:szCs w:val="24"/>
        </w:rPr>
        <w:t xml:space="preserve">Sverige </w:t>
      </w:r>
      <w:r>
        <w:rPr>
          <w:rFonts w:ascii="Arial" w:hAnsi="Arial" w:cs="Arial"/>
          <w:sz w:val="24"/>
          <w:szCs w:val="24"/>
        </w:rPr>
        <w:t>idag förekommer och när vi inte kan ta med de hundarna i beräkningen så får vi inte full överblick över populationen och listan förlorar därmed i värde. Det skulle vara mycket värdefullt att få in även Norges lapphundar när SLU åter kör dataprogrammet.</w:t>
      </w:r>
    </w:p>
    <w:p w:rsidR="00916269" w:rsidRDefault="00916269" w:rsidP="00916269">
      <w:pPr>
        <w:ind w:left="360"/>
        <w:rPr>
          <w:rFonts w:ascii="Arial" w:hAnsi="Arial" w:cs="Arial"/>
          <w:sz w:val="24"/>
          <w:szCs w:val="24"/>
        </w:rPr>
      </w:pPr>
      <w:proofErr w:type="spellStart"/>
      <w:r>
        <w:rPr>
          <w:rFonts w:ascii="Arial" w:hAnsi="Arial" w:cs="Arial"/>
          <w:sz w:val="24"/>
          <w:szCs w:val="24"/>
        </w:rPr>
        <w:t>Arvelius</w:t>
      </w:r>
      <w:proofErr w:type="spellEnd"/>
      <w:r>
        <w:rPr>
          <w:rFonts w:ascii="Arial" w:hAnsi="Arial" w:cs="Arial"/>
          <w:sz w:val="24"/>
          <w:szCs w:val="24"/>
        </w:rPr>
        <w:t xml:space="preserve"> berättade om svårigheterna att få in de norska hundarna i listan och föreslog att vi i AK själva skulle söka norska hanar, cirka 30-50 hundar, kontakta ägarna och be dem testa. Dessa ska då kunna få bidrag från SKK+SLK för </w:t>
      </w:r>
      <w:proofErr w:type="spellStart"/>
      <w:r>
        <w:rPr>
          <w:rFonts w:ascii="Arial" w:hAnsi="Arial" w:cs="Arial"/>
          <w:sz w:val="24"/>
          <w:szCs w:val="24"/>
        </w:rPr>
        <w:t>Optigentestet</w:t>
      </w:r>
      <w:proofErr w:type="spellEnd"/>
      <w:r>
        <w:rPr>
          <w:rFonts w:ascii="Arial" w:hAnsi="Arial" w:cs="Arial"/>
          <w:sz w:val="24"/>
          <w:szCs w:val="24"/>
        </w:rPr>
        <w:t xml:space="preserve"> och veterinärbesöket, precis som de vi erbjuder i Sverige. Om vi tycker att det kan vara idé att erbjuda några värdefulla tikar i Norge och Sverige att testa, ska den möjligheten finnas. Vi först tillfråga Helena Rosenberg, SKK/AK om detta är okej så vi inte trampar NKK eller NLK på tårna. Vi frågar också henne om hon har möjlighet att hjälpa oss att komma åt adresser till norska hundar.</w:t>
      </w:r>
    </w:p>
    <w:p w:rsidR="00916269" w:rsidRDefault="00916269" w:rsidP="00916269">
      <w:pPr>
        <w:pStyle w:val="Liststycke"/>
        <w:numPr>
          <w:ilvl w:val="0"/>
          <w:numId w:val="1"/>
        </w:numPr>
        <w:rPr>
          <w:sz w:val="24"/>
          <w:szCs w:val="24"/>
        </w:rPr>
      </w:pPr>
      <w:r>
        <w:rPr>
          <w:rFonts w:ascii="Arial" w:hAnsi="Arial" w:cs="Arial"/>
          <w:b/>
          <w:sz w:val="24"/>
          <w:szCs w:val="24"/>
        </w:rPr>
        <w:t xml:space="preserve">Vi önskar få </w:t>
      </w:r>
      <w:proofErr w:type="spellStart"/>
      <w:r>
        <w:rPr>
          <w:rFonts w:ascii="Arial" w:hAnsi="Arial" w:cs="Arial"/>
          <w:b/>
          <w:sz w:val="24"/>
          <w:szCs w:val="24"/>
        </w:rPr>
        <w:t>Arvelius</w:t>
      </w:r>
      <w:proofErr w:type="spellEnd"/>
      <w:r>
        <w:rPr>
          <w:rFonts w:ascii="Arial" w:hAnsi="Arial" w:cs="Arial"/>
          <w:b/>
          <w:sz w:val="24"/>
          <w:szCs w:val="24"/>
        </w:rPr>
        <w:t xml:space="preserve"> bedömning om de s.k. ab x </w:t>
      </w:r>
      <w:proofErr w:type="spellStart"/>
      <w:r>
        <w:rPr>
          <w:rFonts w:ascii="Arial" w:hAnsi="Arial" w:cs="Arial"/>
          <w:b/>
          <w:sz w:val="24"/>
          <w:szCs w:val="24"/>
        </w:rPr>
        <w:t>ab-kombinationerna</w:t>
      </w:r>
      <w:proofErr w:type="spellEnd"/>
      <w:r>
        <w:rPr>
          <w:rFonts w:ascii="Arial" w:hAnsi="Arial" w:cs="Arial"/>
          <w:b/>
          <w:sz w:val="24"/>
          <w:szCs w:val="24"/>
        </w:rPr>
        <w:br/>
        <w:t>fortfarande är nödvändiga?</w:t>
      </w:r>
      <w:r>
        <w:rPr>
          <w:rFonts w:ascii="Arial" w:hAnsi="Arial" w:cs="Arial"/>
          <w:b/>
          <w:sz w:val="24"/>
          <w:szCs w:val="24"/>
        </w:rPr>
        <w:br/>
      </w:r>
      <w:r>
        <w:rPr>
          <w:rFonts w:ascii="Arial" w:hAnsi="Arial" w:cs="Arial"/>
          <w:sz w:val="24"/>
          <w:szCs w:val="24"/>
        </w:rPr>
        <w:t xml:space="preserve">När hälsoprogrammet för </w:t>
      </w:r>
      <w:proofErr w:type="spellStart"/>
      <w:r>
        <w:rPr>
          <w:rFonts w:ascii="Arial" w:hAnsi="Arial" w:cs="Arial"/>
          <w:sz w:val="24"/>
          <w:szCs w:val="24"/>
        </w:rPr>
        <w:t>prcd-PRA</w:t>
      </w:r>
      <w:proofErr w:type="spellEnd"/>
      <w:r>
        <w:rPr>
          <w:rFonts w:ascii="Arial" w:hAnsi="Arial" w:cs="Arial"/>
          <w:sz w:val="24"/>
          <w:szCs w:val="24"/>
        </w:rPr>
        <w:t xml:space="preserve"> infördes fanns ett behov av att få para anlagsbärande hund med annan anlagsbärande hund för att </w:t>
      </w:r>
      <w:proofErr w:type="gramStart"/>
      <w:r>
        <w:rPr>
          <w:rFonts w:ascii="Arial" w:hAnsi="Arial" w:cs="Arial"/>
          <w:sz w:val="24"/>
          <w:szCs w:val="24"/>
        </w:rPr>
        <w:t>ej</w:t>
      </w:r>
      <w:proofErr w:type="gramEnd"/>
      <w:r>
        <w:rPr>
          <w:rFonts w:ascii="Arial" w:hAnsi="Arial" w:cs="Arial"/>
          <w:sz w:val="24"/>
          <w:szCs w:val="24"/>
        </w:rPr>
        <w:t xml:space="preserve"> få för smal avelsbas. Idag kan vi konstatera att endast två sådana parningar genomförts. AK önskar ha kvar denna möjlighet ännu en tid eftersom många parningar skett, i och för sig med låg inavelsgrad, men med närbesläktade djur och vi befarar att detta kommer att visa sig inom en snar framtid genom svårighet att hitta avelsdjur som inte är besläktade. Om </w:t>
      </w:r>
      <w:proofErr w:type="spellStart"/>
      <w:r>
        <w:rPr>
          <w:rFonts w:ascii="Arial" w:hAnsi="Arial" w:cs="Arial"/>
          <w:sz w:val="24"/>
          <w:szCs w:val="24"/>
        </w:rPr>
        <w:t>Arvelius</w:t>
      </w:r>
      <w:proofErr w:type="spellEnd"/>
      <w:r>
        <w:rPr>
          <w:rFonts w:ascii="Arial" w:hAnsi="Arial" w:cs="Arial"/>
          <w:sz w:val="24"/>
          <w:szCs w:val="24"/>
        </w:rPr>
        <w:t xml:space="preserve"> gör den bedömningen har vi möjlighet att söka dispens från ovanstående regler hos jordbruksverket.</w:t>
      </w:r>
      <w:r>
        <w:rPr>
          <w:rFonts w:ascii="Arial" w:hAnsi="Arial" w:cs="Arial"/>
          <w:sz w:val="24"/>
          <w:szCs w:val="24"/>
        </w:rPr>
        <w:br/>
        <w:t>Jordbruksverkets nya regler:</w:t>
      </w:r>
      <w:r>
        <w:rPr>
          <w:rFonts w:ascii="Arial" w:hAnsi="Arial" w:cs="Arial"/>
          <w:sz w:val="24"/>
          <w:szCs w:val="24"/>
        </w:rPr>
        <w:br/>
      </w:r>
      <w:r>
        <w:rPr>
          <w:rFonts w:ascii="Arial" w:hAnsi="Arial" w:cs="Arial"/>
          <w:i/>
          <w:sz w:val="24"/>
          <w:szCs w:val="24"/>
        </w:rPr>
        <w:t>SJVFS 2008:5, L 102 Avel 24 § Djur får inte användas i avel om</w:t>
      </w:r>
      <w:r>
        <w:rPr>
          <w:rFonts w:ascii="Arial" w:hAnsi="Arial" w:cs="Arial"/>
          <w:i/>
          <w:sz w:val="24"/>
          <w:szCs w:val="24"/>
        </w:rPr>
        <w:br/>
        <w:t>3. de är eller med stor sannolikhet är bärare av enkelt recessivt</w:t>
      </w:r>
      <w:r>
        <w:rPr>
          <w:rFonts w:ascii="Arial" w:hAnsi="Arial" w:cs="Arial"/>
          <w:i/>
          <w:sz w:val="24"/>
          <w:szCs w:val="24"/>
        </w:rPr>
        <w:br/>
        <w:t>anlag för sjukdom såvida inte parning sker med individ som är</w:t>
      </w:r>
      <w:r>
        <w:rPr>
          <w:rFonts w:ascii="Arial" w:hAnsi="Arial" w:cs="Arial"/>
          <w:i/>
          <w:sz w:val="24"/>
          <w:szCs w:val="24"/>
        </w:rPr>
        <w:br/>
        <w:t>konstaterat fri från motsvarande anlag.</w:t>
      </w:r>
      <w:r>
        <w:rPr>
          <w:rFonts w:ascii="Arial" w:hAnsi="Arial" w:cs="Arial"/>
          <w:i/>
          <w:sz w:val="24"/>
          <w:szCs w:val="24"/>
        </w:rPr>
        <w:br/>
      </w:r>
    </w:p>
    <w:p w:rsidR="00916269" w:rsidRDefault="00916269" w:rsidP="00916269">
      <w:pPr>
        <w:pStyle w:val="Liststycke"/>
        <w:rPr>
          <w:rFonts w:ascii="Arial" w:hAnsi="Arial" w:cs="Arial"/>
          <w:sz w:val="24"/>
          <w:szCs w:val="24"/>
        </w:rPr>
      </w:pPr>
      <w:proofErr w:type="spellStart"/>
      <w:r>
        <w:rPr>
          <w:rFonts w:ascii="Arial" w:hAnsi="Arial" w:cs="Arial"/>
          <w:sz w:val="24"/>
          <w:szCs w:val="24"/>
        </w:rPr>
        <w:t>Arvelius</w:t>
      </w:r>
      <w:proofErr w:type="spellEnd"/>
      <w:r>
        <w:rPr>
          <w:rFonts w:ascii="Arial" w:hAnsi="Arial" w:cs="Arial"/>
          <w:sz w:val="24"/>
          <w:szCs w:val="24"/>
        </w:rPr>
        <w:t xml:space="preserve"> kunde idag inte svara direkt på denna fråga då han inte har tittat på vår avel de senaste åren ännu, men han skulle göra det och även prata med Helena Rosenberg på SKK/AK och sedan komma med en bedömning.</w:t>
      </w:r>
      <w:r>
        <w:rPr>
          <w:rFonts w:ascii="Arial" w:hAnsi="Arial" w:cs="Arial"/>
          <w:sz w:val="24"/>
          <w:szCs w:val="24"/>
        </w:rPr>
        <w:br/>
      </w:r>
    </w:p>
    <w:p w:rsidR="00916269" w:rsidRDefault="00916269" w:rsidP="00916269">
      <w:pPr>
        <w:pStyle w:val="Liststycke"/>
        <w:rPr>
          <w:i/>
          <w:sz w:val="24"/>
          <w:szCs w:val="24"/>
        </w:rPr>
      </w:pPr>
      <w:r>
        <w:rPr>
          <w:rFonts w:ascii="Arial" w:hAnsi="Arial" w:cs="Arial"/>
          <w:i/>
          <w:sz w:val="24"/>
          <w:szCs w:val="24"/>
        </w:rPr>
        <w:t xml:space="preserve">Vid protokollet Catrin </w:t>
      </w:r>
      <w:proofErr w:type="spellStart"/>
      <w:r>
        <w:rPr>
          <w:rFonts w:ascii="Arial" w:hAnsi="Arial" w:cs="Arial"/>
          <w:i/>
          <w:sz w:val="24"/>
          <w:szCs w:val="24"/>
        </w:rPr>
        <w:t>Renlund</w:t>
      </w:r>
      <w:proofErr w:type="spellEnd"/>
      <w:r>
        <w:rPr>
          <w:rFonts w:ascii="Arial" w:hAnsi="Arial" w:cs="Arial"/>
          <w:i/>
          <w:sz w:val="24"/>
          <w:szCs w:val="24"/>
        </w:rPr>
        <w:br/>
      </w:r>
    </w:p>
    <w:p w:rsidR="00100FB0" w:rsidRDefault="00100FB0"/>
    <w:sectPr w:rsidR="00100FB0" w:rsidSect="00100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360B"/>
    <w:multiLevelType w:val="hybridMultilevel"/>
    <w:tmpl w:val="C8C4AFB2"/>
    <w:lvl w:ilvl="0" w:tplc="42B2FE4A">
      <w:numFmt w:val="bullet"/>
      <w:lvlText w:val=""/>
      <w:lvlJc w:val="left"/>
      <w:pPr>
        <w:ind w:left="720" w:hanging="360"/>
      </w:pPr>
      <w:rPr>
        <w:rFonts w:ascii="Symbol" w:eastAsiaTheme="minorHAnsi" w:hAnsi="Symbo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16269"/>
    <w:rsid w:val="00100FB0"/>
    <w:rsid w:val="0091626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6269"/>
    <w:pPr>
      <w:ind w:left="720"/>
      <w:contextualSpacing/>
    </w:pPr>
  </w:style>
  <w:style w:type="character" w:customStyle="1" w:styleId="yshortcuts">
    <w:name w:val="yshortcuts"/>
    <w:basedOn w:val="Standardstycketeckensnitt"/>
    <w:rsid w:val="00916269"/>
  </w:style>
</w:styles>
</file>

<file path=word/webSettings.xml><?xml version="1.0" encoding="utf-8"?>
<w:webSettings xmlns:r="http://schemas.openxmlformats.org/officeDocument/2006/relationships" xmlns:w="http://schemas.openxmlformats.org/wordprocessingml/2006/main">
  <w:divs>
    <w:div w:id="247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2168</Characters>
  <Application>Microsoft Office Word</Application>
  <DocSecurity>0</DocSecurity>
  <Lines>18</Lines>
  <Paragraphs>5</Paragraphs>
  <ScaleCrop>false</ScaleCrop>
  <Company>Norrbottens Media AB</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catrin.renlund</dc:creator>
  <cp:keywords/>
  <dc:description/>
  <cp:lastModifiedBy>catrin.renlund</cp:lastModifiedBy>
  <cp:revision>1</cp:revision>
  <dcterms:created xsi:type="dcterms:W3CDTF">2009-02-10T19:43:00Z</dcterms:created>
  <dcterms:modified xsi:type="dcterms:W3CDTF">2009-02-10T19:44:00Z</dcterms:modified>
</cp:coreProperties>
</file>